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514270" w:rsidR="00514270" w:rsidP="13146168" w:rsidRDefault="00514270" w14:paraId="5997CC1D" wp14:textId="7FEFE077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  <w:t>Sacred Heart BNS</w:t>
      </w:r>
    </w:p>
    <w:p w:rsidR="13146168" w:rsidP="13146168" w:rsidRDefault="13146168" w14:paraId="11219206" w14:textId="32B958DA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  <w:t>Policy on the Provision of Work Experience for Transition Year Students</w:t>
      </w:r>
    </w:p>
    <w:p w:rsidR="13146168" w:rsidP="13146168" w:rsidRDefault="13146168" w14:paraId="67100E75" w14:textId="56EC92A6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</w:pPr>
    </w:p>
    <w:p w:rsidR="13146168" w:rsidP="13146168" w:rsidRDefault="13146168" w14:paraId="6BF92351" w14:textId="276A326E">
      <w:pPr>
        <w:pStyle w:val="Normal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This policy has been drawn in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response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to the growing number of applications the school receives on an annual basis to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facilitate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local secondary school students with placements for Transition Year Work Experience.</w:t>
      </w:r>
    </w:p>
    <w:p w:rsidR="13146168" w:rsidP="13146168" w:rsidRDefault="13146168" w14:paraId="0425E7DF" w14:textId="50281632">
      <w:pPr>
        <w:pStyle w:val="Normal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Simply put, the school cannot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facilitate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all of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the applicants while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providing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a meaningful experience for the TY students themselves. This policy also takes account of the health and safety of the children on campus and the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smooth running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of the school by staff.</w:t>
      </w:r>
    </w:p>
    <w:p w:rsidR="13146168" w:rsidP="13146168" w:rsidRDefault="13146168" w14:paraId="6DACB92E" w14:textId="3326A81E">
      <w:pPr>
        <w:pStyle w:val="Normal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</w:p>
    <w:p w:rsidR="13146168" w:rsidP="13146168" w:rsidRDefault="13146168" w14:paraId="4192640C" w14:textId="28434AE7">
      <w:pPr>
        <w:pStyle w:val="Normal"/>
        <w:jc w:val="left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  <w:lang w:val="en-IE"/>
        </w:rPr>
        <w:t>Applying for Transition Year Work Experience:</w:t>
      </w:r>
    </w:p>
    <w:p w:rsidR="13146168" w:rsidP="13146168" w:rsidRDefault="13146168" w14:paraId="4D46605D" w14:textId="235B0158">
      <w:pPr>
        <w:pStyle w:val="ListParagraph"/>
        <w:numPr>
          <w:ilvl w:val="0"/>
          <w:numId w:val="9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The TY student must apply in writing (by letter or email) to the Principal of Sacred Heart. This letter of application should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state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the dates when the student is hoping to work in the school.</w:t>
      </w:r>
    </w:p>
    <w:p w:rsidR="13146168" w:rsidP="13146168" w:rsidRDefault="13146168" w14:paraId="0C4E4AAF" w14:textId="739062B8">
      <w:pPr>
        <w:pStyle w:val="ListParagraph"/>
        <w:numPr>
          <w:ilvl w:val="0"/>
          <w:numId w:val="9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Applications must be made at least 4 weeks prior to planned commencement date.</w:t>
      </w:r>
    </w:p>
    <w:p w:rsidR="13146168" w:rsidP="13146168" w:rsidRDefault="13146168" w14:paraId="51CFD652" w14:textId="7B0D7701">
      <w:pPr>
        <w:pStyle w:val="ListParagraph"/>
        <w:numPr>
          <w:ilvl w:val="0"/>
          <w:numId w:val="9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Applicants must also fill out the “TY Work Experience Application Form” (attached) and this form must be signed by the student and a parent/guardian.</w:t>
      </w:r>
    </w:p>
    <w:p w:rsidR="13146168" w:rsidP="13146168" w:rsidRDefault="13146168" w14:paraId="4B29A5C3" w14:textId="0AE2792F">
      <w:pPr>
        <w:pStyle w:val="ListParagraph"/>
        <w:numPr>
          <w:ilvl w:val="0"/>
          <w:numId w:val="9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5AF9DD24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Applicants must be over 16 years of age on the date the</w:t>
      </w:r>
      <w:r w:rsidRPr="5AF9DD24" w:rsidR="56257AA3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y</w:t>
      </w:r>
      <w:r w:rsidRPr="5AF9DD24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</w:t>
      </w:r>
      <w:r w:rsidRPr="5AF9DD24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commence</w:t>
      </w:r>
      <w:r w:rsidRPr="5AF9DD24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work experience.</w:t>
      </w:r>
    </w:p>
    <w:p w:rsidR="13146168" w:rsidP="13146168" w:rsidRDefault="13146168" w14:paraId="1BA07226" w14:textId="65796EF7">
      <w:pPr>
        <w:pStyle w:val="ListParagraph"/>
        <w:numPr>
          <w:ilvl w:val="0"/>
          <w:numId w:val="9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Applicants must be Garda vetted and be able to produce proof of such.</w:t>
      </w:r>
    </w:p>
    <w:p w:rsidR="13146168" w:rsidP="13146168" w:rsidRDefault="13146168" w14:paraId="5A91CCD2" w14:textId="6F564698">
      <w:pPr>
        <w:pStyle w:val="Normal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</w:p>
    <w:p w:rsidR="13146168" w:rsidP="13146168" w:rsidRDefault="13146168" w14:paraId="73E8EA9A" w14:textId="00166446">
      <w:pPr>
        <w:pStyle w:val="Normal"/>
        <w:jc w:val="left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  <w:lang w:val="en-IE"/>
        </w:rPr>
        <w:t>Selection</w:t>
      </w:r>
      <w:r w:rsidRPr="13146168" w:rsidR="13146168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  <w:lang w:val="en-IE"/>
        </w:rPr>
        <w:t xml:space="preserve"> of applicants:</w:t>
      </w:r>
    </w:p>
    <w:p w:rsidR="13146168" w:rsidP="13146168" w:rsidRDefault="13146168" w14:paraId="02BE9181" w14:textId="7748875D">
      <w:pPr>
        <w:pStyle w:val="ListParagraph"/>
        <w:numPr>
          <w:ilvl w:val="0"/>
          <w:numId w:val="10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Based on the </w:t>
      </w:r>
      <w:proofErr w:type="gramStart"/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amount</w:t>
      </w:r>
      <w:proofErr w:type="gramEnd"/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of students applying and the information presented in the application form, the </w:t>
      </w:r>
      <w:proofErr w:type="gramStart"/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Principal</w:t>
      </w:r>
      <w:proofErr w:type="gramEnd"/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will decide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whether or not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a work experience placement can be offered to the student.</w:t>
      </w:r>
    </w:p>
    <w:p w:rsidR="13146168" w:rsidP="13146168" w:rsidRDefault="13146168" w14:paraId="0C93C398" w14:textId="293DC76F">
      <w:pPr>
        <w:pStyle w:val="ListParagraph"/>
        <w:numPr>
          <w:ilvl w:val="0"/>
          <w:numId w:val="10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Placements will not be offered on a first come-first served basis, but based on the content of the application form.</w:t>
      </w:r>
    </w:p>
    <w:p w:rsidR="13146168" w:rsidP="13146168" w:rsidRDefault="13146168" w14:paraId="1C119DF3" w14:textId="2EB09A4A">
      <w:pPr>
        <w:pStyle w:val="ListParagraph"/>
        <w:numPr>
          <w:ilvl w:val="0"/>
          <w:numId w:val="10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The </w:t>
      </w:r>
      <w:proofErr w:type="gramStart"/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Principal</w:t>
      </w:r>
      <w:proofErr w:type="gramEnd"/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will respond to the student by email or to the student’s parents by phone to inform them of the decision made.</w:t>
      </w:r>
    </w:p>
    <w:p w:rsidR="13146168" w:rsidP="13146168" w:rsidRDefault="13146168" w14:paraId="1B943F7A" w14:textId="18AA06AA">
      <w:pPr>
        <w:pStyle w:val="ListParagraph"/>
        <w:numPr>
          <w:ilvl w:val="0"/>
          <w:numId w:val="10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The </w:t>
      </w:r>
      <w:proofErr w:type="gramStart"/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Principal</w:t>
      </w:r>
      <w:proofErr w:type="gramEnd"/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will respond within one week of receipt of application.</w:t>
      </w:r>
    </w:p>
    <w:p w:rsidR="13146168" w:rsidP="13146168" w:rsidRDefault="13146168" w14:paraId="0DA29971" w14:textId="4C299FFC">
      <w:pPr>
        <w:pStyle w:val="Normal"/>
        <w:ind w:left="0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</w:p>
    <w:p w:rsidR="13146168" w:rsidP="13146168" w:rsidRDefault="13146168" w14:paraId="22CF7534" w14:textId="17AB90BC">
      <w:pPr>
        <w:pStyle w:val="Normal"/>
        <w:ind w:left="0"/>
        <w:jc w:val="left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  <w:lang w:val="en-IE"/>
        </w:rPr>
        <w:t>Important information</w:t>
      </w:r>
      <w:r w:rsidRPr="13146168" w:rsidR="13146168">
        <w:rPr>
          <w:rFonts w:ascii="Century Gothic" w:hAnsi="Century Gothic" w:eastAsia="Century Gothic" w:cs="Century Gothic"/>
          <w:b w:val="1"/>
          <w:bCs w:val="1"/>
          <w:sz w:val="22"/>
          <w:szCs w:val="22"/>
          <w:u w:val="none"/>
          <w:lang w:val="en-IE"/>
        </w:rPr>
        <w:t>:</w:t>
      </w:r>
    </w:p>
    <w:p w:rsidR="13146168" w:rsidP="13146168" w:rsidRDefault="13146168" w14:paraId="2E8A3463" w14:textId="2D2A4888">
      <w:pPr>
        <w:pStyle w:val="Normal"/>
        <w:ind w:left="0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Accommodating TY students can affect the smooth running of the school. It requires extra work from staff to ensure the health and safety of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additional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juveniles, while also extra delegation and supervision work by a wide range of staff. For this reason, the following are also part of Sacred Heart school policy:</w:t>
      </w:r>
    </w:p>
    <w:p w:rsidR="13146168" w:rsidP="13146168" w:rsidRDefault="13146168" w14:paraId="6A153B09" w14:textId="21764CF3">
      <w:pPr>
        <w:pStyle w:val="ListParagraph"/>
        <w:numPr>
          <w:ilvl w:val="0"/>
          <w:numId w:val="13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There will be a maximum of 8 TY students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accommodated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in any academic year.</w:t>
      </w:r>
    </w:p>
    <w:p w:rsidR="13146168" w:rsidP="13146168" w:rsidRDefault="13146168" w14:paraId="3A73AD00" w14:textId="78DF095A">
      <w:pPr>
        <w:pStyle w:val="ListParagraph"/>
        <w:numPr>
          <w:ilvl w:val="0"/>
          <w:numId w:val="13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No more than two TY students will be 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accommodated</w:t>
      </w: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 xml:space="preserve"> at any one time.</w:t>
      </w:r>
    </w:p>
    <w:p w:rsidR="13146168" w:rsidP="13146168" w:rsidRDefault="13146168" w14:paraId="3BF41101" w14:textId="0D8B370B">
      <w:pPr>
        <w:pStyle w:val="ListParagraph"/>
        <w:numPr>
          <w:ilvl w:val="0"/>
          <w:numId w:val="13"/>
        </w:numPr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  <w:t>Sacred Heart BNS strongly encourages only those TY students with a genuine interest in exploring a career as a teacher or special needs assistant to apply for a work experience position.</w:t>
      </w:r>
    </w:p>
    <w:p w:rsidR="13146168" w:rsidP="13146168" w:rsidRDefault="13146168" w14:paraId="0E4FE23B" w14:textId="768AA5D2">
      <w:pPr>
        <w:pStyle w:val="Normal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</w:p>
    <w:p w:rsidR="13146168" w:rsidP="13146168" w:rsidRDefault="13146168" w14:paraId="2F880658" w14:textId="41AED145">
      <w:pPr>
        <w:pStyle w:val="Normal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</w:p>
    <w:p w:rsidR="13146168" w:rsidP="13146168" w:rsidRDefault="13146168" w14:paraId="21AC401F" w14:textId="626C63FC">
      <w:pPr>
        <w:pStyle w:val="Normal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</w:p>
    <w:p w:rsidR="13146168" w:rsidP="13146168" w:rsidRDefault="13146168" w14:paraId="6A67CF70" w14:textId="4301F779">
      <w:pPr>
        <w:pStyle w:val="Normal"/>
        <w:jc w:val="left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</w:p>
    <w:p w:rsidR="13146168" w:rsidP="13146168" w:rsidRDefault="13146168" w14:paraId="632B9958" w14:textId="128ECC08">
      <w:pPr>
        <w:pStyle w:val="Normal"/>
        <w:jc w:val="center"/>
        <w:rPr>
          <w:rFonts w:ascii="Century Gothic" w:hAnsi="Century Gothic" w:eastAsia="Century Gothic" w:cs="Century Gothic"/>
          <w:b w:val="0"/>
          <w:bCs w:val="0"/>
          <w:sz w:val="22"/>
          <w:szCs w:val="22"/>
          <w:u w:val="none"/>
          <w:lang w:val="en-IE"/>
        </w:rPr>
      </w:pPr>
      <w:r w:rsidRPr="13146168" w:rsidR="13146168"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  <w:t>Application Form for Transition Year Work Experience</w:t>
      </w:r>
    </w:p>
    <w:p w:rsidR="13146168" w:rsidP="13146168" w:rsidRDefault="13146168" w14:paraId="53F89483" w14:textId="4E9D36D0">
      <w:pPr>
        <w:pStyle w:val="Normal"/>
        <w:jc w:val="center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90"/>
        <w:gridCol w:w="6960"/>
      </w:tblGrid>
      <w:tr w:rsidR="13146168" w:rsidTr="13146168" w14:paraId="4A74178F">
        <w:tc>
          <w:tcPr>
            <w:tcW w:w="3090" w:type="dxa"/>
            <w:tcMar/>
          </w:tcPr>
          <w:p w:rsidR="13146168" w:rsidP="13146168" w:rsidRDefault="13146168" w14:paraId="2797B37E" w14:textId="47D52583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Name:</w:t>
            </w:r>
          </w:p>
        </w:tc>
        <w:tc>
          <w:tcPr>
            <w:tcW w:w="6960" w:type="dxa"/>
            <w:tcMar/>
          </w:tcPr>
          <w:p w:rsidR="13146168" w:rsidP="13146168" w:rsidRDefault="13146168" w14:paraId="3BAF9EBA" w14:textId="39C3943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  <w:tr w:rsidR="13146168" w:rsidTr="13146168" w14:paraId="14A1CDA8">
        <w:tc>
          <w:tcPr>
            <w:tcW w:w="3090" w:type="dxa"/>
            <w:tcMar/>
          </w:tcPr>
          <w:p w:rsidR="13146168" w:rsidP="13146168" w:rsidRDefault="13146168" w14:paraId="52E55108" w14:textId="44D9AD9E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Date of Birth:</w:t>
            </w:r>
          </w:p>
        </w:tc>
        <w:tc>
          <w:tcPr>
            <w:tcW w:w="6960" w:type="dxa"/>
            <w:tcMar/>
          </w:tcPr>
          <w:p w:rsidR="13146168" w:rsidP="13146168" w:rsidRDefault="13146168" w14:paraId="10475E5C" w14:textId="39C3943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  <w:tr w:rsidR="13146168" w:rsidTr="13146168" w14:paraId="3FAB86C3">
        <w:tc>
          <w:tcPr>
            <w:tcW w:w="3090" w:type="dxa"/>
            <w:tcMar/>
          </w:tcPr>
          <w:p w:rsidR="13146168" w:rsidP="13146168" w:rsidRDefault="13146168" w14:paraId="1D0CFBC0" w14:textId="483C686C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School:</w:t>
            </w:r>
          </w:p>
        </w:tc>
        <w:tc>
          <w:tcPr>
            <w:tcW w:w="6960" w:type="dxa"/>
            <w:tcMar/>
          </w:tcPr>
          <w:p w:rsidR="13146168" w:rsidP="13146168" w:rsidRDefault="13146168" w14:paraId="2FD7B445" w14:textId="39C3943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  <w:tr w:rsidR="13146168" w:rsidTr="13146168" w14:paraId="26C56C1C">
        <w:tc>
          <w:tcPr>
            <w:tcW w:w="3090" w:type="dxa"/>
            <w:tcMar/>
          </w:tcPr>
          <w:p w:rsidR="13146168" w:rsidP="13146168" w:rsidRDefault="13146168" w14:paraId="62F5A5A0" w14:textId="0090D57D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Email address:</w:t>
            </w:r>
          </w:p>
        </w:tc>
        <w:tc>
          <w:tcPr>
            <w:tcW w:w="6960" w:type="dxa"/>
            <w:tcMar/>
          </w:tcPr>
          <w:p w:rsidR="13146168" w:rsidP="13146168" w:rsidRDefault="13146168" w14:paraId="26BA9CD7" w14:textId="39C3943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  <w:tr w:rsidR="13146168" w:rsidTr="13146168" w14:paraId="3F4EE983">
        <w:tc>
          <w:tcPr>
            <w:tcW w:w="3090" w:type="dxa"/>
            <w:tcMar/>
          </w:tcPr>
          <w:p w:rsidR="13146168" w:rsidP="13146168" w:rsidRDefault="13146168" w14:paraId="2976FF86" w14:textId="723CB8EB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Name of Parent:</w:t>
            </w:r>
          </w:p>
        </w:tc>
        <w:tc>
          <w:tcPr>
            <w:tcW w:w="6960" w:type="dxa"/>
            <w:tcMar/>
          </w:tcPr>
          <w:p w:rsidR="13146168" w:rsidP="13146168" w:rsidRDefault="13146168" w14:paraId="4F73FA46" w14:textId="688210C5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  <w:tr w:rsidR="13146168" w:rsidTr="13146168" w14:paraId="65A4A175">
        <w:tc>
          <w:tcPr>
            <w:tcW w:w="3090" w:type="dxa"/>
            <w:tcMar/>
          </w:tcPr>
          <w:p w:rsidR="13146168" w:rsidP="13146168" w:rsidRDefault="13146168" w14:paraId="570173A2" w14:textId="4BE4893E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Parent’s Phone Number:</w:t>
            </w:r>
          </w:p>
        </w:tc>
        <w:tc>
          <w:tcPr>
            <w:tcW w:w="6960" w:type="dxa"/>
            <w:tcMar/>
          </w:tcPr>
          <w:p w:rsidR="13146168" w:rsidP="13146168" w:rsidRDefault="13146168" w14:paraId="6D75DB26" w14:textId="3A45579A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  <w:tr w:rsidR="13146168" w:rsidTr="13146168" w14:paraId="12A8E214">
        <w:tc>
          <w:tcPr>
            <w:tcW w:w="3090" w:type="dxa"/>
            <w:tcMar/>
          </w:tcPr>
          <w:p w:rsidR="13146168" w:rsidP="13146168" w:rsidRDefault="13146168" w14:paraId="00527720" w14:textId="75AE1A92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Dates of Work Experience:</w:t>
            </w:r>
          </w:p>
        </w:tc>
        <w:tc>
          <w:tcPr>
            <w:tcW w:w="6960" w:type="dxa"/>
            <w:tcMar/>
          </w:tcPr>
          <w:p w:rsidR="13146168" w:rsidP="13146168" w:rsidRDefault="13146168" w14:paraId="4EB3F9A8" w14:textId="5BB5AE05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</w:tbl>
    <w:p w:rsidR="13146168" w:rsidP="13146168" w:rsidRDefault="13146168" w14:paraId="009AB31A" w14:textId="0D27B3CD">
      <w:pPr>
        <w:pStyle w:val="Normal"/>
        <w:jc w:val="left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50"/>
      </w:tblGrid>
      <w:tr w:rsidR="13146168" w:rsidTr="13146168" w14:paraId="61CB8728">
        <w:tc>
          <w:tcPr>
            <w:tcW w:w="10050" w:type="dxa"/>
            <w:tcMar/>
          </w:tcPr>
          <w:p w:rsidR="13146168" w:rsidP="13146168" w:rsidRDefault="13146168" w14:paraId="2D956C9B" w14:textId="5317F8FF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Why are you considering a career in education?</w:t>
            </w:r>
          </w:p>
          <w:p w:rsidR="13146168" w:rsidP="13146168" w:rsidRDefault="13146168" w14:paraId="53A40C59" w14:textId="3236C085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732092E8" w14:textId="15FAA20F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72D7BCF7" w14:textId="23A2327E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3E395C83" w14:textId="09EDD5D6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2BBCB09D" w14:textId="5CDCCED0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  <w:tr w:rsidR="13146168" w:rsidTr="13146168" w14:paraId="33D520D6">
        <w:tc>
          <w:tcPr>
            <w:tcW w:w="10050" w:type="dxa"/>
            <w:tcMar/>
          </w:tcPr>
          <w:p w:rsidR="13146168" w:rsidP="13146168" w:rsidRDefault="13146168" w14:paraId="08326F90" w14:textId="2442B84B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 xml:space="preserve">Have you any experience working with children in any </w:t>
            </w: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capacity</w:t>
            </w: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?</w:t>
            </w:r>
          </w:p>
          <w:p w:rsidR="13146168" w:rsidP="13146168" w:rsidRDefault="13146168" w14:paraId="2DE835EA" w14:textId="3C3DEEC1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0392AA88" w14:textId="6B01017D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034C2F9E" w14:textId="0D58B4F9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19D5888B" w14:textId="372B777B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7BDF6C51" w14:textId="729536CA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  <w:tr w:rsidR="13146168" w:rsidTr="13146168" w14:paraId="1F46639B">
        <w:tc>
          <w:tcPr>
            <w:tcW w:w="10050" w:type="dxa"/>
            <w:tcMar/>
          </w:tcPr>
          <w:p w:rsidR="13146168" w:rsidP="13146168" w:rsidRDefault="13146168" w14:paraId="36186191" w14:textId="3984ABE2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What are you hoping to learn during your time in Sacred Heart?</w:t>
            </w:r>
          </w:p>
          <w:p w:rsidR="13146168" w:rsidP="13146168" w:rsidRDefault="13146168" w14:paraId="4D901D4F" w14:textId="37546651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4A0C2DE8" w14:textId="2E553A88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147D8036" w14:textId="7AA420BB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10CEF1D4" w14:textId="758D1BBA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03623E86" w14:textId="38466D21">
            <w:pPr>
              <w:pStyle w:val="Normal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  <w:tr w:rsidR="13146168" w:rsidTr="13146168" w14:paraId="7AAA70AC">
        <w:tc>
          <w:tcPr>
            <w:tcW w:w="10050" w:type="dxa"/>
            <w:tcMar/>
          </w:tcPr>
          <w:p w:rsidR="13146168" w:rsidP="13146168" w:rsidRDefault="13146168" w14:paraId="6CE8D697" w14:textId="26EC377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 xml:space="preserve">Is there any </w:t>
            </w: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>particular area</w:t>
            </w:r>
            <w:r w:rsidRPr="13146168" w:rsidR="13146168"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  <w:t xml:space="preserve"> of the Primary School Curriculum that you are particularly interested in?</w:t>
            </w:r>
          </w:p>
          <w:p w:rsidR="13146168" w:rsidP="13146168" w:rsidRDefault="13146168" w14:paraId="234B0AEF" w14:textId="0AB057B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7AF4D8B4" w14:textId="1C84E14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28D0A6E9" w14:textId="6A00D969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1BCDBCBD" w14:textId="1873CB4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  <w:p w:rsidR="13146168" w:rsidP="13146168" w:rsidRDefault="13146168" w14:paraId="31E1BBE7" w14:textId="250E996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entury Gothic" w:hAnsi="Century Gothic" w:eastAsia="Century Gothic" w:cs="Century Gothic"/>
                <w:b w:val="0"/>
                <w:bCs w:val="0"/>
                <w:sz w:val="22"/>
                <w:szCs w:val="22"/>
                <w:u w:val="none"/>
                <w:lang w:val="en-IE"/>
              </w:rPr>
            </w:pPr>
          </w:p>
        </w:tc>
      </w:tr>
    </w:tbl>
    <w:p w:rsidR="13146168" w:rsidP="13146168" w:rsidRDefault="13146168" w14:paraId="29F34F89" w14:textId="38F78F87">
      <w:pPr>
        <w:pStyle w:val="Normal"/>
        <w:jc w:val="left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050"/>
      </w:tblGrid>
      <w:tr w:rsidR="13146168" w:rsidTr="13146168" w14:paraId="19AB807B">
        <w:tc>
          <w:tcPr>
            <w:tcW w:w="10050" w:type="dxa"/>
            <w:tcMar/>
          </w:tcPr>
          <w:p w:rsidR="13146168" w:rsidP="13146168" w:rsidRDefault="13146168" w14:paraId="1730EB78" w14:textId="497CBCAD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u w:val="none"/>
                <w:lang w:val="en-IE"/>
              </w:rPr>
              <w:t>TY Student’s Signature:</w:t>
            </w:r>
          </w:p>
        </w:tc>
      </w:tr>
      <w:tr w:rsidR="13146168" w:rsidTr="13146168" w14:paraId="09F5E0A2">
        <w:tc>
          <w:tcPr>
            <w:tcW w:w="10050" w:type="dxa"/>
            <w:tcMar/>
          </w:tcPr>
          <w:p w:rsidR="13146168" w:rsidP="13146168" w:rsidRDefault="13146168" w14:paraId="08F1F237" w14:textId="2577D1CB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u w:val="none"/>
                <w:lang w:val="en-IE"/>
              </w:rPr>
              <w:t>Parent’s Signature:</w:t>
            </w:r>
          </w:p>
        </w:tc>
      </w:tr>
      <w:tr w:rsidR="13146168" w:rsidTr="13146168" w14:paraId="25276D6B">
        <w:tc>
          <w:tcPr>
            <w:tcW w:w="10050" w:type="dxa"/>
            <w:tcMar/>
          </w:tcPr>
          <w:p w:rsidR="13146168" w:rsidP="13146168" w:rsidRDefault="13146168" w14:paraId="69BDF79D" w14:textId="2F85D533">
            <w:pPr>
              <w:pStyle w:val="Normal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u w:val="none"/>
                <w:lang w:val="en-IE"/>
              </w:rPr>
            </w:pPr>
            <w:r w:rsidRPr="13146168" w:rsidR="13146168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  <w:u w:val="none"/>
                <w:lang w:val="en-IE"/>
              </w:rPr>
              <w:t>Date:</w:t>
            </w:r>
          </w:p>
        </w:tc>
      </w:tr>
    </w:tbl>
    <w:p w:rsidR="13146168" w:rsidP="13146168" w:rsidRDefault="13146168" w14:paraId="64215A42" w14:textId="40CC7E78">
      <w:pPr>
        <w:pStyle w:val="Normal"/>
        <w:jc w:val="left"/>
        <w:rPr>
          <w:rFonts w:ascii="Century Gothic" w:hAnsi="Century Gothic" w:eastAsia="Century Gothic" w:cs="Century Gothic"/>
          <w:b w:val="1"/>
          <w:bCs w:val="1"/>
          <w:sz w:val="22"/>
          <w:szCs w:val="22"/>
          <w:u w:val="single"/>
          <w:lang w:val="en-IE"/>
        </w:rPr>
      </w:pPr>
    </w:p>
    <w:sectPr w:rsidRPr="00514270" w:rsidR="00514270" w:rsidSect="00514270">
      <w:headerReference w:type="default" r:id="rId8"/>
      <w:pgSz w:w="11906" w:h="16838" w:orient="portrait"/>
      <w:pgMar w:top="1440" w:right="991" w:bottom="0" w:left="851" w:header="709" w:footer="709" w:gutter="0"/>
      <w:cols w:space="708"/>
      <w:docGrid w:linePitch="360"/>
      <w:headerReference w:type="even" r:id="R371772723e504f2d"/>
      <w:footerReference w:type="default" r:id="Re8eb06c94da44c5f"/>
      <w:footerReference w:type="even" r:id="Rcd110e33844b4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Pr="009D3579" w:rsidR="00397EBB" w:rsidRDefault="00397EBB" w14:paraId="52E56223" wp14:textId="77777777">
      <w:pPr>
        <w:rPr>
          <w:sz w:val="16"/>
          <w:szCs w:val="16"/>
        </w:rPr>
      </w:pPr>
      <w:r w:rsidRPr="009D3579">
        <w:rPr>
          <w:sz w:val="16"/>
          <w:szCs w:val="16"/>
        </w:rPr>
        <w:separator/>
      </w:r>
    </w:p>
  </w:endnote>
  <w:endnote w:type="continuationSeparator" w:id="0">
    <w:p xmlns:wp14="http://schemas.microsoft.com/office/word/2010/wordml" w:rsidRPr="009D3579" w:rsidR="00397EBB" w:rsidRDefault="00397EBB" w14:paraId="07547A01" wp14:textId="77777777">
      <w:pPr>
        <w:rPr>
          <w:sz w:val="16"/>
          <w:szCs w:val="16"/>
        </w:rPr>
      </w:pPr>
      <w:r w:rsidRPr="009D3579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65EF91EF" w:rsidTr="65EF91EF" w14:paraId="6CE27DAC">
      <w:tc>
        <w:tcPr>
          <w:tcW w:w="3350" w:type="dxa"/>
          <w:tcMar/>
        </w:tcPr>
        <w:p w:rsidR="65EF91EF" w:rsidP="65EF91EF" w:rsidRDefault="65EF91EF" w14:paraId="42476D17" w14:textId="204C621E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135FE267" w14:textId="50BF5E87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424C2001" w14:textId="053017AB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65EF91EF" w:rsidP="65EF91EF" w:rsidRDefault="65EF91EF" w14:paraId="2D4FBB6A" w14:textId="2FCE9C3C">
    <w:pPr>
      <w:pStyle w:val="Footer"/>
      <w:bidi w:val="0"/>
      <w:rPr>
        <w:sz w:val="24"/>
        <w:szCs w:val="24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65EF91EF" w:rsidTr="65EF91EF" w14:paraId="64A6B052">
      <w:tc>
        <w:tcPr>
          <w:tcW w:w="3350" w:type="dxa"/>
          <w:tcMar/>
        </w:tcPr>
        <w:p w:rsidR="65EF91EF" w:rsidP="65EF91EF" w:rsidRDefault="65EF91EF" w14:paraId="3A5CE94D" w14:textId="6178CB2B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7B90CE75" w14:textId="5B1B9801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6A7DDFA4" w14:textId="2626785F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65EF91EF" w:rsidP="65EF91EF" w:rsidRDefault="65EF91EF" w14:paraId="42664EE7" w14:textId="1F09A295">
    <w:pPr>
      <w:pStyle w:val="Footer"/>
      <w:bidi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Pr="009D3579" w:rsidR="00397EBB" w:rsidRDefault="00397EBB" w14:paraId="5043CB0F" wp14:textId="77777777">
      <w:pPr>
        <w:rPr>
          <w:sz w:val="16"/>
          <w:szCs w:val="16"/>
        </w:rPr>
      </w:pPr>
      <w:r w:rsidRPr="009D3579">
        <w:rPr>
          <w:sz w:val="16"/>
          <w:szCs w:val="16"/>
        </w:rPr>
        <w:separator/>
      </w:r>
    </w:p>
  </w:footnote>
  <w:footnote w:type="continuationSeparator" w:id="0">
    <w:p xmlns:wp14="http://schemas.microsoft.com/office/word/2010/wordml" w:rsidRPr="009D3579" w:rsidR="00397EBB" w:rsidRDefault="00397EBB" w14:paraId="07459315" wp14:textId="77777777">
      <w:pPr>
        <w:rPr>
          <w:sz w:val="16"/>
          <w:szCs w:val="16"/>
        </w:rPr>
      </w:pPr>
      <w:r w:rsidRPr="009D3579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348"/>
      <w:gridCol w:w="2880"/>
      <w:gridCol w:w="3600"/>
    </w:tblGrid>
    <w:tr xmlns:wp14="http://schemas.microsoft.com/office/word/2010/wordml" w:rsidRPr="009D3579" w:rsidR="00B81930" w:rsidTr="001305BC" w14:paraId="4B599C29" wp14:textId="77777777">
      <w:tc>
        <w:tcPr>
          <w:tcW w:w="3348" w:type="dxa"/>
        </w:tcPr>
        <w:p w:rsidRPr="0090710A" w:rsidR="00B81930" w:rsidRDefault="00B81930" w14:paraId="7FC093C2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Scoil an Chroí Naofa</w:t>
          </w:r>
        </w:p>
        <w:p w:rsidRPr="0090710A" w:rsidR="00B81930" w:rsidRDefault="00B81930" w14:paraId="7EE7DF98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Baile na nGall</w:t>
          </w:r>
        </w:p>
        <w:p w:rsidRPr="0090710A" w:rsidR="00B81930" w:rsidRDefault="00B81930" w14:paraId="7DFF51A3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Baile Átha Cliath 11</w:t>
          </w:r>
        </w:p>
        <w:p w:rsidRPr="0090710A" w:rsidR="00B81930" w:rsidRDefault="00B81930" w14:paraId="110FFD37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B81930" w:rsidRDefault="00B81930" w14:paraId="21F14BE4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Fón:    01-8379586</w:t>
          </w:r>
        </w:p>
        <w:p w:rsidRPr="0090710A" w:rsidR="00B81930" w:rsidRDefault="00B81930" w14:paraId="020F6247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Feacs: 01-8367705</w:t>
          </w:r>
        </w:p>
        <w:p w:rsidRPr="0090710A" w:rsidR="00B81930" w:rsidRDefault="00B81930" w14:paraId="6B699379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B81930" w:rsidRDefault="00B81930" w14:paraId="56034B22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Príomhoide: </w:t>
          </w:r>
        </w:p>
        <w:p w:rsidRPr="0090710A" w:rsidR="00B81930" w:rsidRDefault="00F510C0" w14:paraId="65AA8C8A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>
            <w:rPr>
              <w:rFonts w:ascii="Bookman Old Style" w:hAnsi="Bookman Old Style"/>
              <w:b/>
              <w:sz w:val="19"/>
              <w:szCs w:val="19"/>
            </w:rPr>
            <w:t>Niall Ó Cárthaigh</w:t>
          </w:r>
        </w:p>
        <w:p w:rsidRPr="0090710A" w:rsidR="0001161C" w:rsidRDefault="0001161C" w14:paraId="3FE9F23F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01161C" w:rsidRDefault="0001161C" w14:paraId="26409FAE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Leas-Phríomhoide:</w:t>
          </w:r>
        </w:p>
        <w:p w:rsidRPr="009D3579" w:rsidR="0001161C" w:rsidRDefault="000F6637" w14:paraId="0B05E29D" wp14:textId="77777777">
          <w:pPr>
            <w:pStyle w:val="Header"/>
            <w:rPr>
              <w:sz w:val="20"/>
              <w:szCs w:val="20"/>
            </w:rPr>
          </w:pPr>
          <w:r>
            <w:rPr>
              <w:rFonts w:ascii="Bookman Old Style" w:hAnsi="Bookman Old Style"/>
              <w:b/>
              <w:sz w:val="19"/>
              <w:szCs w:val="19"/>
            </w:rPr>
            <w:t>Pól MacGafraidh</w:t>
          </w:r>
        </w:p>
      </w:tc>
      <w:tc>
        <w:tcPr>
          <w:tcW w:w="2880" w:type="dxa"/>
        </w:tcPr>
        <w:p w:rsidRPr="009D3579" w:rsidR="00B81930" w:rsidP="001305BC" w:rsidRDefault="00E44A61" w14:paraId="1F72F646" wp14:textId="77777777">
          <w:pPr>
            <w:pStyle w:val="Header"/>
            <w:jc w:val="center"/>
            <w:rPr>
              <w:sz w:val="20"/>
              <w:szCs w:val="20"/>
            </w:rPr>
          </w:pPr>
          <w:r w:rsidRPr="00DB05A8">
            <w:rPr>
              <w:noProof/>
              <w:sz w:val="20"/>
              <w:szCs w:val="20"/>
            </w:rPr>
            <w:drawing>
              <wp:inline xmlns:wp14="http://schemas.microsoft.com/office/word/2010/wordprocessingDrawing" distT="0" distB="0" distL="0" distR="0" wp14:anchorId="6A444B88" wp14:editId="7777777">
                <wp:extent cx="1219835" cy="10661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83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389B" w:rsidP="00EA389B" w:rsidRDefault="00B81930" w14:paraId="4ED34C8C" wp14:textId="77777777">
          <w:pPr>
            <w:pStyle w:val="Header"/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9D3579">
            <w:rPr>
              <w:rFonts w:ascii="Bookman Old Style" w:hAnsi="Bookman Old Style"/>
              <w:b/>
              <w:sz w:val="20"/>
              <w:szCs w:val="20"/>
            </w:rPr>
            <w:t>E-mail:</w:t>
          </w:r>
        </w:p>
        <w:p w:rsidRPr="00230790" w:rsidR="008F04B5" w:rsidP="008F04B5" w:rsidRDefault="008F04B5" w14:paraId="3D95F42E" wp14:textId="77777777">
          <w:pPr>
            <w:pStyle w:val="Header"/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30790">
            <w:rPr>
              <w:rFonts w:ascii="Book Antiqua" w:hAnsi="Book Antiqua"/>
              <w:b/>
              <w:color w:val="000000"/>
              <w:sz w:val="20"/>
              <w:szCs w:val="20"/>
            </w:rPr>
            <w:t>shbns1ballygall@gmail.com</w:t>
          </w:r>
        </w:p>
        <w:p w:rsidR="00EA389B" w:rsidP="00EA389B" w:rsidRDefault="00EA389B" w14:paraId="77522892" wp14:textId="77777777">
          <w:pPr>
            <w:pStyle w:val="Header"/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>
            <w:rPr>
              <w:rFonts w:ascii="Bookman Old Style" w:hAnsi="Bookman Old Style"/>
              <w:b/>
              <w:sz w:val="20"/>
              <w:szCs w:val="20"/>
            </w:rPr>
            <w:t>Website:</w:t>
          </w:r>
        </w:p>
        <w:p w:rsidR="00EA389B" w:rsidP="001305BC" w:rsidRDefault="0029582B" w14:paraId="61F4DACC" wp14:textId="77777777">
          <w:pPr>
            <w:pStyle w:val="Header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hyperlink w:history="1" r:id="rId2">
            <w:r w:rsidRPr="00523A39">
              <w:rPr>
                <w:rStyle w:val="Hyperlink"/>
                <w:rFonts w:ascii="Bookman Old Style" w:hAnsi="Bookman Old Style"/>
                <w:b/>
                <w:sz w:val="16"/>
                <w:szCs w:val="16"/>
              </w:rPr>
              <w:t>www.sacredheartballygall.ie</w:t>
            </w:r>
          </w:hyperlink>
          <w:r>
            <w:rPr>
              <w:rFonts w:ascii="Bookman Old Style" w:hAnsi="Bookman Old Style"/>
              <w:b/>
              <w:sz w:val="16"/>
              <w:szCs w:val="16"/>
            </w:rPr>
            <w:t xml:space="preserve">              </w:t>
          </w:r>
        </w:p>
        <w:p w:rsidR="006024B6" w:rsidP="00EF668D" w:rsidRDefault="006024B6" w14:paraId="4F43CF1E" wp14:textId="77777777">
          <w:pPr>
            <w:pStyle w:val="Header"/>
            <w:tabs>
              <w:tab w:val="center" w:pos="1332"/>
              <w:tab w:val="right" w:pos="2664"/>
            </w:tabs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>
            <w:rPr>
              <w:rFonts w:ascii="Bookman Old Style" w:hAnsi="Bookman Old Style"/>
              <w:b/>
              <w:sz w:val="16"/>
              <w:szCs w:val="16"/>
            </w:rPr>
            <w:t>Twitter:</w:t>
          </w:r>
        </w:p>
        <w:p w:rsidRPr="00EA389B" w:rsidR="00691440" w:rsidP="009C3CE2" w:rsidRDefault="006024B6" w14:paraId="112FD124" wp14:textId="77777777">
          <w:pPr>
            <w:pStyle w:val="Header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>
            <w:rPr>
              <w:rFonts w:ascii="Bookman Old Style" w:hAnsi="Bookman Old Style"/>
              <w:b/>
              <w:sz w:val="16"/>
              <w:szCs w:val="16"/>
            </w:rPr>
            <w:t>@shbnsd11</w:t>
          </w:r>
        </w:p>
      </w:tc>
      <w:tc>
        <w:tcPr>
          <w:tcW w:w="3600" w:type="dxa"/>
        </w:tcPr>
        <w:p w:rsidRPr="0090710A" w:rsidR="00B81930" w:rsidP="00696D67" w:rsidRDefault="0090710A" w14:paraId="3DD89212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>
            <w:rPr>
              <w:rFonts w:ascii="Bookman Old Style" w:hAnsi="Bookman Old Style"/>
              <w:b/>
              <w:sz w:val="18"/>
              <w:szCs w:val="18"/>
            </w:rPr>
            <w:t xml:space="preserve">              </w:t>
          </w:r>
          <w:r w:rsidR="00CB2E34">
            <w:rPr>
              <w:rFonts w:ascii="Bookman Old Style" w:hAnsi="Bookman Old Style"/>
              <w:b/>
              <w:sz w:val="18"/>
              <w:szCs w:val="18"/>
            </w:rPr>
            <w:t xml:space="preserve">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Sacred Heart School</w:t>
          </w:r>
        </w:p>
        <w:p w:rsidRPr="0090710A" w:rsidR="00B81930" w:rsidP="00696D67" w:rsidRDefault="0090710A" w14:paraId="3ADF4F49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Ballygall</w:t>
          </w:r>
        </w:p>
        <w:p w:rsidRPr="0090710A" w:rsidR="00B81930" w:rsidP="00696D67" w:rsidRDefault="0090710A" w14:paraId="6D7CD848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Dublin 11</w:t>
          </w:r>
        </w:p>
        <w:p w:rsidRPr="0090710A" w:rsidR="00B81930" w:rsidP="00696D67" w:rsidRDefault="00B81930" w14:paraId="08CE6F91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B81930" w:rsidP="00696D67" w:rsidRDefault="0090710A" w14:paraId="4EEE8A2E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Phone: 01-8379586</w:t>
          </w:r>
        </w:p>
        <w:p w:rsidRPr="0090710A" w:rsidR="00B81930" w:rsidP="00696D67" w:rsidRDefault="0090710A" w14:paraId="59A6C7A1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Fax:     01-8367705</w:t>
          </w:r>
        </w:p>
        <w:p w:rsidRPr="0090710A" w:rsidR="00B81930" w:rsidP="00696D67" w:rsidRDefault="00B81930" w14:paraId="61CDCEAD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B81930" w:rsidP="00696D67" w:rsidRDefault="0090710A" w14:paraId="47B78968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Principal:</w:t>
          </w:r>
        </w:p>
        <w:p w:rsidRPr="0090710A" w:rsidR="00B81930" w:rsidP="00696D67" w:rsidRDefault="0090710A" w14:paraId="42C9DA49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="00F510C0">
            <w:rPr>
              <w:rFonts w:ascii="Bookman Old Style" w:hAnsi="Bookman Old Style"/>
              <w:b/>
              <w:sz w:val="19"/>
              <w:szCs w:val="19"/>
            </w:rPr>
            <w:t>Niall Carty</w:t>
          </w:r>
        </w:p>
        <w:p w:rsidRPr="0090710A" w:rsidR="0001161C" w:rsidP="00696D67" w:rsidRDefault="0001161C" w14:paraId="6BB9E253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01161C" w:rsidP="00696D67" w:rsidRDefault="0090710A" w14:paraId="04EA4901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01161C">
            <w:rPr>
              <w:rFonts w:ascii="Bookman Old Style" w:hAnsi="Bookman Old Style"/>
              <w:b/>
              <w:sz w:val="19"/>
              <w:szCs w:val="19"/>
            </w:rPr>
            <w:t>Deputy</w:t>
          </w:r>
          <w:r w:rsidRPr="0090710A">
            <w:rPr>
              <w:rFonts w:ascii="Bookman Old Style" w:hAnsi="Bookman Old Style"/>
              <w:b/>
              <w:sz w:val="19"/>
              <w:szCs w:val="19"/>
            </w:rPr>
            <w:t>-</w:t>
          </w:r>
          <w:r w:rsidRPr="0090710A" w:rsidR="0001161C">
            <w:rPr>
              <w:rFonts w:ascii="Bookman Old Style" w:hAnsi="Bookman Old Style"/>
              <w:b/>
              <w:sz w:val="19"/>
              <w:szCs w:val="19"/>
            </w:rPr>
            <w:t>Principal:</w:t>
          </w:r>
        </w:p>
        <w:p w:rsidRPr="009D3579" w:rsidR="0001161C" w:rsidP="00696D67" w:rsidRDefault="0090710A" w14:paraId="0F8C8481" wp14:textId="77777777">
          <w:pPr>
            <w:pStyle w:val="Header"/>
            <w:rPr>
              <w:rFonts w:ascii="Bookman Old Style" w:hAnsi="Bookman Old Style"/>
              <w:b/>
              <w:sz w:val="20"/>
              <w:szCs w:val="20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01161C">
            <w:rPr>
              <w:rFonts w:ascii="Bookman Old Style" w:hAnsi="Bookman Old Style"/>
              <w:b/>
              <w:sz w:val="19"/>
              <w:szCs w:val="19"/>
            </w:rPr>
            <w:t>Paul</w:t>
          </w:r>
          <w:r w:rsidR="000F6637">
            <w:rPr>
              <w:rFonts w:ascii="Bookman Old Style" w:hAnsi="Bookman Old Style"/>
              <w:b/>
              <w:sz w:val="19"/>
              <w:szCs w:val="19"/>
            </w:rPr>
            <w:t xml:space="preserve"> Caffrey</w:t>
          </w:r>
        </w:p>
      </w:tc>
    </w:tr>
  </w:tbl>
  <w:p xmlns:wp14="http://schemas.microsoft.com/office/word/2010/wordml" w:rsidRPr="009D3579" w:rsidR="00B81930" w:rsidRDefault="00B81930" w14:paraId="23DE523C" wp14:textId="77777777">
    <w:pPr>
      <w:pStyle w:val="Header"/>
      <w:rPr>
        <w:sz w:val="16"/>
        <w:szCs w:val="16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65EF91EF" w:rsidTr="65EF91EF" w14:paraId="5969D882">
      <w:tc>
        <w:tcPr>
          <w:tcW w:w="3350" w:type="dxa"/>
          <w:tcMar/>
        </w:tcPr>
        <w:p w:rsidR="65EF91EF" w:rsidP="65EF91EF" w:rsidRDefault="65EF91EF" w14:paraId="3194D8CE" w14:textId="4D19154C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6DFCF4BD" w14:textId="5EBD419A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11BD77F1" w14:textId="4F802BD2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65EF91EF" w:rsidP="65EF91EF" w:rsidRDefault="65EF91EF" w14:paraId="4B932AE8" w14:textId="395E1006">
    <w:pPr>
      <w:pStyle w:val="Header"/>
      <w:bidi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789336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5f6e5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d22c5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15ac1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152d4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595C79"/>
    <w:multiLevelType w:val="hybridMultilevel"/>
    <w:tmpl w:val="9CDC501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4791A"/>
    <w:multiLevelType w:val="hybridMultilevel"/>
    <w:tmpl w:val="3F1EDB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D6CB7"/>
    <w:multiLevelType w:val="hybridMultilevel"/>
    <w:tmpl w:val="D08417E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93DE5"/>
    <w:multiLevelType w:val="hybridMultilevel"/>
    <w:tmpl w:val="CD1C46DA"/>
    <w:lvl w:ilvl="0" w:tplc="77B005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9553F6"/>
    <w:multiLevelType w:val="hybridMultilevel"/>
    <w:tmpl w:val="877E8DD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F73559"/>
    <w:multiLevelType w:val="hybridMultilevel"/>
    <w:tmpl w:val="AE58E6C8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3320CE6"/>
    <w:multiLevelType w:val="hybridMultilevel"/>
    <w:tmpl w:val="FFB8FFB8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E2514E3"/>
    <w:multiLevelType w:val="hybridMultilevel"/>
    <w:tmpl w:val="E6A621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2"/>
    <w:rsid w:val="0001161C"/>
    <w:rsid w:val="00012080"/>
    <w:rsid w:val="00012E26"/>
    <w:rsid w:val="00021D43"/>
    <w:rsid w:val="00023006"/>
    <w:rsid w:val="0003100C"/>
    <w:rsid w:val="000427D0"/>
    <w:rsid w:val="000428E1"/>
    <w:rsid w:val="00043A0F"/>
    <w:rsid w:val="00043A24"/>
    <w:rsid w:val="00046ACA"/>
    <w:rsid w:val="00053BD0"/>
    <w:rsid w:val="00053E08"/>
    <w:rsid w:val="0006018A"/>
    <w:rsid w:val="0006779E"/>
    <w:rsid w:val="0007339D"/>
    <w:rsid w:val="000843D2"/>
    <w:rsid w:val="00090197"/>
    <w:rsid w:val="00091813"/>
    <w:rsid w:val="00094A4D"/>
    <w:rsid w:val="00097D00"/>
    <w:rsid w:val="000A5BD4"/>
    <w:rsid w:val="000B3F1D"/>
    <w:rsid w:val="000B4FB0"/>
    <w:rsid w:val="000C7318"/>
    <w:rsid w:val="000D1A40"/>
    <w:rsid w:val="000D1F30"/>
    <w:rsid w:val="000D4E48"/>
    <w:rsid w:val="000D4EC5"/>
    <w:rsid w:val="000D5273"/>
    <w:rsid w:val="000D5DFD"/>
    <w:rsid w:val="000E0022"/>
    <w:rsid w:val="000E3F75"/>
    <w:rsid w:val="000F1C77"/>
    <w:rsid w:val="000F5BC1"/>
    <w:rsid w:val="000F6637"/>
    <w:rsid w:val="000F7F0B"/>
    <w:rsid w:val="00102A3D"/>
    <w:rsid w:val="00105E6B"/>
    <w:rsid w:val="00106024"/>
    <w:rsid w:val="00117FD2"/>
    <w:rsid w:val="00123F6D"/>
    <w:rsid w:val="00124FF6"/>
    <w:rsid w:val="00125D29"/>
    <w:rsid w:val="001270FB"/>
    <w:rsid w:val="001305BC"/>
    <w:rsid w:val="0016302C"/>
    <w:rsid w:val="0017035C"/>
    <w:rsid w:val="00174C6A"/>
    <w:rsid w:val="00177490"/>
    <w:rsid w:val="00185165"/>
    <w:rsid w:val="001E5682"/>
    <w:rsid w:val="001E7F5E"/>
    <w:rsid w:val="001F1FCA"/>
    <w:rsid w:val="00200F25"/>
    <w:rsid w:val="00201DCD"/>
    <w:rsid w:val="0021719B"/>
    <w:rsid w:val="00221B73"/>
    <w:rsid w:val="0022215C"/>
    <w:rsid w:val="00223B75"/>
    <w:rsid w:val="002302D1"/>
    <w:rsid w:val="00232536"/>
    <w:rsid w:val="0023497F"/>
    <w:rsid w:val="0023577C"/>
    <w:rsid w:val="0024068C"/>
    <w:rsid w:val="00243AD1"/>
    <w:rsid w:val="002455AF"/>
    <w:rsid w:val="00245E86"/>
    <w:rsid w:val="00246B64"/>
    <w:rsid w:val="00277236"/>
    <w:rsid w:val="0029030C"/>
    <w:rsid w:val="00294425"/>
    <w:rsid w:val="0029582B"/>
    <w:rsid w:val="00296572"/>
    <w:rsid w:val="002968D2"/>
    <w:rsid w:val="00297DC6"/>
    <w:rsid w:val="002A20E4"/>
    <w:rsid w:val="002B0CBC"/>
    <w:rsid w:val="002D1F9C"/>
    <w:rsid w:val="002D3A66"/>
    <w:rsid w:val="002D5377"/>
    <w:rsid w:val="002D5466"/>
    <w:rsid w:val="002E4765"/>
    <w:rsid w:val="002F1CB2"/>
    <w:rsid w:val="0030323D"/>
    <w:rsid w:val="00303902"/>
    <w:rsid w:val="00303CE9"/>
    <w:rsid w:val="003263C7"/>
    <w:rsid w:val="003353B7"/>
    <w:rsid w:val="0033614A"/>
    <w:rsid w:val="00354164"/>
    <w:rsid w:val="00362F8A"/>
    <w:rsid w:val="003746F3"/>
    <w:rsid w:val="003766FF"/>
    <w:rsid w:val="003861D1"/>
    <w:rsid w:val="003878B0"/>
    <w:rsid w:val="00391A6E"/>
    <w:rsid w:val="0039394F"/>
    <w:rsid w:val="0039442A"/>
    <w:rsid w:val="0039472A"/>
    <w:rsid w:val="00397EBB"/>
    <w:rsid w:val="003A3C6A"/>
    <w:rsid w:val="003A3F41"/>
    <w:rsid w:val="003B18D0"/>
    <w:rsid w:val="003D2EA0"/>
    <w:rsid w:val="003D3F9D"/>
    <w:rsid w:val="003D76FE"/>
    <w:rsid w:val="003E3C44"/>
    <w:rsid w:val="003F402A"/>
    <w:rsid w:val="003F6DC2"/>
    <w:rsid w:val="003F70EB"/>
    <w:rsid w:val="004041C5"/>
    <w:rsid w:val="00404E98"/>
    <w:rsid w:val="004079D3"/>
    <w:rsid w:val="00410A88"/>
    <w:rsid w:val="00416A64"/>
    <w:rsid w:val="0042053A"/>
    <w:rsid w:val="00420906"/>
    <w:rsid w:val="00436621"/>
    <w:rsid w:val="00447232"/>
    <w:rsid w:val="004537C0"/>
    <w:rsid w:val="00455885"/>
    <w:rsid w:val="00460729"/>
    <w:rsid w:val="004627BD"/>
    <w:rsid w:val="00466C09"/>
    <w:rsid w:val="004710B5"/>
    <w:rsid w:val="00471902"/>
    <w:rsid w:val="00475B7A"/>
    <w:rsid w:val="00491F81"/>
    <w:rsid w:val="004960E3"/>
    <w:rsid w:val="0049636D"/>
    <w:rsid w:val="004977A9"/>
    <w:rsid w:val="004A6819"/>
    <w:rsid w:val="004A6DF9"/>
    <w:rsid w:val="004B30B0"/>
    <w:rsid w:val="004C3231"/>
    <w:rsid w:val="004C421B"/>
    <w:rsid w:val="004C4640"/>
    <w:rsid w:val="004C6D7F"/>
    <w:rsid w:val="004D4545"/>
    <w:rsid w:val="004E4FBC"/>
    <w:rsid w:val="004F4212"/>
    <w:rsid w:val="004F5F0B"/>
    <w:rsid w:val="004F6730"/>
    <w:rsid w:val="0051236E"/>
    <w:rsid w:val="00514270"/>
    <w:rsid w:val="005150F0"/>
    <w:rsid w:val="00520D75"/>
    <w:rsid w:val="005454D3"/>
    <w:rsid w:val="00555AC5"/>
    <w:rsid w:val="0056261B"/>
    <w:rsid w:val="005635B7"/>
    <w:rsid w:val="005661B5"/>
    <w:rsid w:val="00576C45"/>
    <w:rsid w:val="00577C03"/>
    <w:rsid w:val="005874E4"/>
    <w:rsid w:val="005918FD"/>
    <w:rsid w:val="005A234E"/>
    <w:rsid w:val="005A3B27"/>
    <w:rsid w:val="005B04EA"/>
    <w:rsid w:val="005B191C"/>
    <w:rsid w:val="005B2D69"/>
    <w:rsid w:val="005C0C68"/>
    <w:rsid w:val="005D0D57"/>
    <w:rsid w:val="005D40D0"/>
    <w:rsid w:val="005E0FB6"/>
    <w:rsid w:val="005E47D3"/>
    <w:rsid w:val="005E546B"/>
    <w:rsid w:val="005E5BAC"/>
    <w:rsid w:val="005E6695"/>
    <w:rsid w:val="005F5EC9"/>
    <w:rsid w:val="006024B6"/>
    <w:rsid w:val="0062574D"/>
    <w:rsid w:val="00625915"/>
    <w:rsid w:val="00635A78"/>
    <w:rsid w:val="006400C8"/>
    <w:rsid w:val="00640497"/>
    <w:rsid w:val="0064588E"/>
    <w:rsid w:val="00650B36"/>
    <w:rsid w:val="00654972"/>
    <w:rsid w:val="00660E32"/>
    <w:rsid w:val="00662D7C"/>
    <w:rsid w:val="00666EBC"/>
    <w:rsid w:val="00673BBA"/>
    <w:rsid w:val="00674805"/>
    <w:rsid w:val="00687149"/>
    <w:rsid w:val="00691440"/>
    <w:rsid w:val="0069258B"/>
    <w:rsid w:val="00696D67"/>
    <w:rsid w:val="006B29F1"/>
    <w:rsid w:val="006B5BFC"/>
    <w:rsid w:val="006C69A6"/>
    <w:rsid w:val="006D36AD"/>
    <w:rsid w:val="006D7D88"/>
    <w:rsid w:val="006F3F71"/>
    <w:rsid w:val="006F40DC"/>
    <w:rsid w:val="007029A2"/>
    <w:rsid w:val="00702E47"/>
    <w:rsid w:val="00732D15"/>
    <w:rsid w:val="00744D44"/>
    <w:rsid w:val="00746DA8"/>
    <w:rsid w:val="00753ECD"/>
    <w:rsid w:val="007559FF"/>
    <w:rsid w:val="0076168F"/>
    <w:rsid w:val="007618CF"/>
    <w:rsid w:val="0076356A"/>
    <w:rsid w:val="00767F89"/>
    <w:rsid w:val="00770803"/>
    <w:rsid w:val="00773EAA"/>
    <w:rsid w:val="007825D2"/>
    <w:rsid w:val="007B4B75"/>
    <w:rsid w:val="007B712C"/>
    <w:rsid w:val="007B7465"/>
    <w:rsid w:val="007D0BDA"/>
    <w:rsid w:val="007D59D5"/>
    <w:rsid w:val="007D654F"/>
    <w:rsid w:val="007E195D"/>
    <w:rsid w:val="007E424A"/>
    <w:rsid w:val="007E6B2A"/>
    <w:rsid w:val="007F23EE"/>
    <w:rsid w:val="007F2409"/>
    <w:rsid w:val="00803D7F"/>
    <w:rsid w:val="00825EC3"/>
    <w:rsid w:val="00827188"/>
    <w:rsid w:val="00830F92"/>
    <w:rsid w:val="00840862"/>
    <w:rsid w:val="008439F3"/>
    <w:rsid w:val="00843E2A"/>
    <w:rsid w:val="00850B3A"/>
    <w:rsid w:val="00853CF8"/>
    <w:rsid w:val="00863141"/>
    <w:rsid w:val="008763E2"/>
    <w:rsid w:val="00883064"/>
    <w:rsid w:val="00891736"/>
    <w:rsid w:val="0089339C"/>
    <w:rsid w:val="0089449C"/>
    <w:rsid w:val="008A299F"/>
    <w:rsid w:val="008A761C"/>
    <w:rsid w:val="008B2CF0"/>
    <w:rsid w:val="008B56F2"/>
    <w:rsid w:val="008C4E13"/>
    <w:rsid w:val="008C6A17"/>
    <w:rsid w:val="008D1043"/>
    <w:rsid w:val="008D6FF3"/>
    <w:rsid w:val="008F04B5"/>
    <w:rsid w:val="008F6626"/>
    <w:rsid w:val="00900848"/>
    <w:rsid w:val="00902414"/>
    <w:rsid w:val="0090710A"/>
    <w:rsid w:val="00907DA0"/>
    <w:rsid w:val="00920649"/>
    <w:rsid w:val="00920BDD"/>
    <w:rsid w:val="00931533"/>
    <w:rsid w:val="0093352E"/>
    <w:rsid w:val="009511A2"/>
    <w:rsid w:val="00966BE7"/>
    <w:rsid w:val="00967E70"/>
    <w:rsid w:val="0097453F"/>
    <w:rsid w:val="00974C93"/>
    <w:rsid w:val="00977A63"/>
    <w:rsid w:val="00984E76"/>
    <w:rsid w:val="009A28D2"/>
    <w:rsid w:val="009A596A"/>
    <w:rsid w:val="009A6C57"/>
    <w:rsid w:val="009B25E1"/>
    <w:rsid w:val="009B2D06"/>
    <w:rsid w:val="009C3CE2"/>
    <w:rsid w:val="009C5664"/>
    <w:rsid w:val="009C6A46"/>
    <w:rsid w:val="009C7042"/>
    <w:rsid w:val="009D217C"/>
    <w:rsid w:val="009D282B"/>
    <w:rsid w:val="009D3579"/>
    <w:rsid w:val="009D3BC1"/>
    <w:rsid w:val="009E4FC1"/>
    <w:rsid w:val="009F09D9"/>
    <w:rsid w:val="009F2494"/>
    <w:rsid w:val="009F516D"/>
    <w:rsid w:val="00A054EE"/>
    <w:rsid w:val="00A11369"/>
    <w:rsid w:val="00A17050"/>
    <w:rsid w:val="00A17E74"/>
    <w:rsid w:val="00A3322C"/>
    <w:rsid w:val="00A54C9A"/>
    <w:rsid w:val="00A63A77"/>
    <w:rsid w:val="00A71E03"/>
    <w:rsid w:val="00A743A2"/>
    <w:rsid w:val="00A765B7"/>
    <w:rsid w:val="00A9191C"/>
    <w:rsid w:val="00A92510"/>
    <w:rsid w:val="00AB38A2"/>
    <w:rsid w:val="00AB5BC2"/>
    <w:rsid w:val="00AC5001"/>
    <w:rsid w:val="00AD13EC"/>
    <w:rsid w:val="00AD2120"/>
    <w:rsid w:val="00AD5207"/>
    <w:rsid w:val="00AF0C9D"/>
    <w:rsid w:val="00AF4103"/>
    <w:rsid w:val="00AF4A73"/>
    <w:rsid w:val="00AF5C79"/>
    <w:rsid w:val="00B00D85"/>
    <w:rsid w:val="00B067D4"/>
    <w:rsid w:val="00B1779C"/>
    <w:rsid w:val="00B238B3"/>
    <w:rsid w:val="00B254FD"/>
    <w:rsid w:val="00B335BB"/>
    <w:rsid w:val="00B33DEC"/>
    <w:rsid w:val="00B34FDB"/>
    <w:rsid w:val="00B3567D"/>
    <w:rsid w:val="00B43243"/>
    <w:rsid w:val="00B43CE7"/>
    <w:rsid w:val="00B50D14"/>
    <w:rsid w:val="00B556C8"/>
    <w:rsid w:val="00B67146"/>
    <w:rsid w:val="00B7697F"/>
    <w:rsid w:val="00B80DAF"/>
    <w:rsid w:val="00B81930"/>
    <w:rsid w:val="00B90BAE"/>
    <w:rsid w:val="00BA39AA"/>
    <w:rsid w:val="00BA5DD1"/>
    <w:rsid w:val="00BA7404"/>
    <w:rsid w:val="00BB17F3"/>
    <w:rsid w:val="00BB6F9E"/>
    <w:rsid w:val="00BC5503"/>
    <w:rsid w:val="00BC7A51"/>
    <w:rsid w:val="00BD4C09"/>
    <w:rsid w:val="00BE1FC1"/>
    <w:rsid w:val="00BE4813"/>
    <w:rsid w:val="00BE704B"/>
    <w:rsid w:val="00BF0FA5"/>
    <w:rsid w:val="00C118F2"/>
    <w:rsid w:val="00C12DC7"/>
    <w:rsid w:val="00C1310F"/>
    <w:rsid w:val="00C142E6"/>
    <w:rsid w:val="00C153D6"/>
    <w:rsid w:val="00C20F4E"/>
    <w:rsid w:val="00C32508"/>
    <w:rsid w:val="00C40896"/>
    <w:rsid w:val="00C4358F"/>
    <w:rsid w:val="00C43AC5"/>
    <w:rsid w:val="00C4455B"/>
    <w:rsid w:val="00C454B1"/>
    <w:rsid w:val="00C61A32"/>
    <w:rsid w:val="00C671F6"/>
    <w:rsid w:val="00C733C0"/>
    <w:rsid w:val="00C82AFA"/>
    <w:rsid w:val="00C82F07"/>
    <w:rsid w:val="00C8331E"/>
    <w:rsid w:val="00C91174"/>
    <w:rsid w:val="00C96744"/>
    <w:rsid w:val="00CA436C"/>
    <w:rsid w:val="00CB2E34"/>
    <w:rsid w:val="00CC65E1"/>
    <w:rsid w:val="00CC79E4"/>
    <w:rsid w:val="00CE7132"/>
    <w:rsid w:val="00D04358"/>
    <w:rsid w:val="00D04FD7"/>
    <w:rsid w:val="00D06987"/>
    <w:rsid w:val="00D11E77"/>
    <w:rsid w:val="00D168A8"/>
    <w:rsid w:val="00D3640D"/>
    <w:rsid w:val="00D367ED"/>
    <w:rsid w:val="00D37043"/>
    <w:rsid w:val="00D42E6E"/>
    <w:rsid w:val="00D4369E"/>
    <w:rsid w:val="00D43C9C"/>
    <w:rsid w:val="00D442B9"/>
    <w:rsid w:val="00D548E5"/>
    <w:rsid w:val="00D610EB"/>
    <w:rsid w:val="00D623A9"/>
    <w:rsid w:val="00D67C42"/>
    <w:rsid w:val="00D7257B"/>
    <w:rsid w:val="00D812D7"/>
    <w:rsid w:val="00D932CA"/>
    <w:rsid w:val="00D94E03"/>
    <w:rsid w:val="00D97E6A"/>
    <w:rsid w:val="00DA057D"/>
    <w:rsid w:val="00DA2664"/>
    <w:rsid w:val="00DB05A8"/>
    <w:rsid w:val="00DB3532"/>
    <w:rsid w:val="00DB6570"/>
    <w:rsid w:val="00DC2846"/>
    <w:rsid w:val="00DD4750"/>
    <w:rsid w:val="00DE0620"/>
    <w:rsid w:val="00DE35A1"/>
    <w:rsid w:val="00DE370F"/>
    <w:rsid w:val="00DF0857"/>
    <w:rsid w:val="00DF0AFB"/>
    <w:rsid w:val="00DF52AB"/>
    <w:rsid w:val="00DF5F61"/>
    <w:rsid w:val="00DF64D0"/>
    <w:rsid w:val="00E002F5"/>
    <w:rsid w:val="00E01A82"/>
    <w:rsid w:val="00E065D2"/>
    <w:rsid w:val="00E17DCF"/>
    <w:rsid w:val="00E2118B"/>
    <w:rsid w:val="00E25B48"/>
    <w:rsid w:val="00E33E6D"/>
    <w:rsid w:val="00E37482"/>
    <w:rsid w:val="00E44A61"/>
    <w:rsid w:val="00E455D5"/>
    <w:rsid w:val="00E47921"/>
    <w:rsid w:val="00E5481B"/>
    <w:rsid w:val="00E620BF"/>
    <w:rsid w:val="00E6298D"/>
    <w:rsid w:val="00E62DCF"/>
    <w:rsid w:val="00E649E3"/>
    <w:rsid w:val="00E73F53"/>
    <w:rsid w:val="00E74E17"/>
    <w:rsid w:val="00E77951"/>
    <w:rsid w:val="00E81C78"/>
    <w:rsid w:val="00E91479"/>
    <w:rsid w:val="00EA0B28"/>
    <w:rsid w:val="00EA1306"/>
    <w:rsid w:val="00EA389B"/>
    <w:rsid w:val="00EC6031"/>
    <w:rsid w:val="00EC6C20"/>
    <w:rsid w:val="00EC7C77"/>
    <w:rsid w:val="00ED321F"/>
    <w:rsid w:val="00ED4B67"/>
    <w:rsid w:val="00ED6B35"/>
    <w:rsid w:val="00EF668D"/>
    <w:rsid w:val="00F007B1"/>
    <w:rsid w:val="00F04386"/>
    <w:rsid w:val="00F10AD1"/>
    <w:rsid w:val="00F40694"/>
    <w:rsid w:val="00F50482"/>
    <w:rsid w:val="00F510C0"/>
    <w:rsid w:val="00F52245"/>
    <w:rsid w:val="00F54C6E"/>
    <w:rsid w:val="00F6280D"/>
    <w:rsid w:val="00F62B50"/>
    <w:rsid w:val="00F728EC"/>
    <w:rsid w:val="00F72AB6"/>
    <w:rsid w:val="00F7349C"/>
    <w:rsid w:val="00F747CD"/>
    <w:rsid w:val="00F83515"/>
    <w:rsid w:val="00F94030"/>
    <w:rsid w:val="00F9749F"/>
    <w:rsid w:val="00FA0FE2"/>
    <w:rsid w:val="00FA6F3A"/>
    <w:rsid w:val="00FA7D5D"/>
    <w:rsid w:val="00FB2430"/>
    <w:rsid w:val="00FB415E"/>
    <w:rsid w:val="00FC62C6"/>
    <w:rsid w:val="00FD600F"/>
    <w:rsid w:val="00FD660C"/>
    <w:rsid w:val="00FD7753"/>
    <w:rsid w:val="00FD7B3A"/>
    <w:rsid w:val="00FE1530"/>
    <w:rsid w:val="015A8449"/>
    <w:rsid w:val="04265326"/>
    <w:rsid w:val="07A548B7"/>
    <w:rsid w:val="0B573AAF"/>
    <w:rsid w:val="0C29E7BF"/>
    <w:rsid w:val="0C3CB728"/>
    <w:rsid w:val="0EC16899"/>
    <w:rsid w:val="12112A06"/>
    <w:rsid w:val="13146168"/>
    <w:rsid w:val="13624C94"/>
    <w:rsid w:val="13F78001"/>
    <w:rsid w:val="16B6467E"/>
    <w:rsid w:val="1B9FEBA1"/>
    <w:rsid w:val="1C2ED0B2"/>
    <w:rsid w:val="1DD28E99"/>
    <w:rsid w:val="1EBE6406"/>
    <w:rsid w:val="2251ED72"/>
    <w:rsid w:val="22B73A93"/>
    <w:rsid w:val="2621687D"/>
    <w:rsid w:val="2AA9241B"/>
    <w:rsid w:val="2ED487D0"/>
    <w:rsid w:val="31C4C1A4"/>
    <w:rsid w:val="325EC2F0"/>
    <w:rsid w:val="32B43600"/>
    <w:rsid w:val="3FD02813"/>
    <w:rsid w:val="43BE1CBD"/>
    <w:rsid w:val="48EC15C4"/>
    <w:rsid w:val="4BE57E2D"/>
    <w:rsid w:val="4C2222EF"/>
    <w:rsid w:val="4CA3C938"/>
    <w:rsid w:val="4E47871F"/>
    <w:rsid w:val="4FDB69FA"/>
    <w:rsid w:val="517F27E1"/>
    <w:rsid w:val="5227354F"/>
    <w:rsid w:val="531AF842"/>
    <w:rsid w:val="56257AA3"/>
    <w:rsid w:val="598A39C6"/>
    <w:rsid w:val="5AF9DD24"/>
    <w:rsid w:val="5B7B0265"/>
    <w:rsid w:val="5D10846A"/>
    <w:rsid w:val="5E5DAAE9"/>
    <w:rsid w:val="5F05B857"/>
    <w:rsid w:val="5F3B6215"/>
    <w:rsid w:val="60D3A5A6"/>
    <w:rsid w:val="626F7607"/>
    <w:rsid w:val="626FE641"/>
    <w:rsid w:val="626FE641"/>
    <w:rsid w:val="6322D592"/>
    <w:rsid w:val="65EF91EF"/>
    <w:rsid w:val="665A7654"/>
    <w:rsid w:val="6E5AA656"/>
    <w:rsid w:val="6F3540EC"/>
    <w:rsid w:val="6F4E6949"/>
    <w:rsid w:val="7408B20F"/>
    <w:rsid w:val="7B39295E"/>
    <w:rsid w:val="7CCEA0CB"/>
    <w:rsid w:val="7F4B64B6"/>
    <w:rsid w:val="7F78E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F35CDFB"/>
  <w15:chartTrackingRefBased/>
  <w15:docId w15:val="{26032011-80DA-4785-AFDC-659BBD3B77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E455D5"/>
    <w:pPr>
      <w:keepNext/>
      <w:jc w:val="center"/>
      <w:outlineLvl w:val="1"/>
    </w:pPr>
    <w:rPr>
      <w:b/>
      <w:sz w:val="16"/>
      <w:szCs w:val="20"/>
      <w:lang w:eastAsia="en-I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rsid w:val="008763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63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8763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984E7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84E76"/>
    <w:rPr>
      <w:rFonts w:ascii="Tahoma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732D15"/>
    <w:rPr>
      <w:rFonts w:eastAsia="Calibri"/>
      <w:sz w:val="24"/>
      <w:szCs w:val="22"/>
      <w:lang w:val="en-IE" w:eastAsia="en-US"/>
    </w:rPr>
  </w:style>
  <w:style w:type="paragraph" w:styleId="Title">
    <w:name w:val="Title"/>
    <w:basedOn w:val="Normal"/>
    <w:link w:val="TitleChar"/>
    <w:qFormat/>
    <w:rsid w:val="00277236"/>
    <w:pPr>
      <w:jc w:val="center"/>
    </w:pPr>
    <w:rPr>
      <w:b/>
      <w:sz w:val="40"/>
      <w:szCs w:val="20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itleChar" w:customStyle="1">
    <w:name w:val="Title Char"/>
    <w:link w:val="Title"/>
    <w:rsid w:val="00277236"/>
    <w:rPr>
      <w:b/>
      <w:sz w:val="40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9D3579"/>
    <w:pPr>
      <w:spacing w:after="200"/>
      <w:ind w:left="720"/>
      <w:contextualSpacing/>
    </w:pPr>
    <w:rPr>
      <w:rFonts w:eastAsia="Calibri"/>
      <w:szCs w:val="22"/>
      <w:lang w:val="en-IE" w:eastAsia="en-US"/>
    </w:rPr>
  </w:style>
  <w:style w:type="character" w:styleId="Hyperlink">
    <w:name w:val="Hyperlink"/>
    <w:rsid w:val="00EA389B"/>
    <w:rPr>
      <w:color w:val="0000FF"/>
      <w:u w:val="single"/>
    </w:rPr>
  </w:style>
  <w:style w:type="paragraph" w:styleId="NormalWeb">
    <w:name w:val="Normal (Web)"/>
    <w:basedOn w:val="Normal"/>
    <w:uiPriority w:val="99"/>
    <w:rsid w:val="00EC6C20"/>
    <w:pPr>
      <w:spacing w:before="100" w:beforeAutospacing="1" w:after="100" w:afterAutospacing="1"/>
    </w:pPr>
  </w:style>
  <w:style w:type="character" w:styleId="Heading2Char" w:customStyle="1">
    <w:name w:val="Heading 2 Char"/>
    <w:link w:val="Heading2"/>
    <w:rsid w:val="00E455D5"/>
    <w:rPr>
      <w:b/>
      <w:sz w:val="16"/>
      <w:lang w:val="en-GB"/>
    </w:rPr>
  </w:style>
  <w:style w:type="character" w:styleId="Strong">
    <w:name w:val="Strong"/>
    <w:uiPriority w:val="22"/>
    <w:qFormat/>
    <w:rsid w:val="00DA057D"/>
    <w:rPr>
      <w:b/>
      <w:bCs/>
    </w:rPr>
  </w:style>
  <w:style w:type="character" w:styleId="HeaderChar" w:customStyle="1">
    <w:name w:val="Header Char"/>
    <w:link w:val="Header"/>
    <w:rsid w:val="008F04B5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0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2.xml" Id="R371772723e504f2d" /><Relationship Type="http://schemas.openxmlformats.org/officeDocument/2006/relationships/footer" Target="footer.xml" Id="Re8eb06c94da44c5f" /><Relationship Type="http://schemas.openxmlformats.org/officeDocument/2006/relationships/footer" Target="footer2.xml" Id="Rcd110e33844b460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redheartballygall.i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1AA1-EBE9-4B05-B41E-E34DBA3F54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</dc:creator>
  <keywords/>
  <lastModifiedBy>Niall Carty</lastModifiedBy>
  <revision>16</revision>
  <lastPrinted>2020-11-06T22:19:00.0000000Z</lastPrinted>
  <dcterms:created xsi:type="dcterms:W3CDTF">2022-01-11T12:30:00.0000000Z</dcterms:created>
  <dcterms:modified xsi:type="dcterms:W3CDTF">2022-09-08T07:57:35.8846336Z</dcterms:modified>
</coreProperties>
</file>